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Отчетность о проведении дистанционных (удаленных) занятий с учащимися 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Объединения “студия рок-музыки»</w:t>
        <w:br w:type="textWrapping"/>
        <w:t xml:space="preserve">педагог Пархоменко Р.О.</w:t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МБУДО “Городской дворец детского творчества им. А. Алиша” </w:t>
      </w:r>
    </w:p>
    <w:tbl>
      <w:tblPr>
        <w:tblStyle w:val="Table1"/>
        <w:tblW w:w="1048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15"/>
        <w:gridCol w:w="1650"/>
        <w:gridCol w:w="2910"/>
        <w:gridCol w:w="1712"/>
        <w:gridCol w:w="2399"/>
        <w:tblGridChange w:id="0">
          <w:tblGrid>
            <w:gridCol w:w="1815"/>
            <w:gridCol w:w="1650"/>
            <w:gridCol w:w="2910"/>
            <w:gridCol w:w="1712"/>
            <w:gridCol w:w="2399"/>
          </w:tblGrid>
        </w:tblGridChange>
      </w:tblGrid>
      <w:tr>
        <w:trPr>
          <w:trHeight w:val="562" w:hRule="atLeast"/>
        </w:trPr>
        <w:tc>
          <w:tcPr/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Дата</w:t>
              <w:br w:type="textWrapping"/>
              <w:t xml:space="preserve">Время</w:t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Форма </w:t>
              <w:br w:type="textWrapping"/>
              <w:t xml:space="preserve">Занятий </w:t>
            </w:r>
          </w:p>
        </w:tc>
        <w:tc>
          <w:tcPr/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Содержание</w:t>
            </w:r>
          </w:p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Занятий</w:t>
            </w:r>
          </w:p>
        </w:tc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Задания</w:t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Ссылки</w:t>
            </w:r>
          </w:p>
        </w:tc>
      </w:tr>
      <w:tr>
        <w:trPr>
          <w:trHeight w:val="530" w:hRule="atLeast"/>
        </w:trPr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13.04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18:00-20:00</w:t>
            </w:r>
          </w:p>
        </w:tc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Видео-консультация</w:t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Сочинение партии бас-гитары и клавишных.</w:t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Выучить наизусть свою партию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“Zoom” </w:t>
            </w:r>
          </w:p>
        </w:tc>
      </w:tr>
      <w:tr>
        <w:trPr>
          <w:trHeight w:val="562" w:hRule="atLeast"/>
        </w:trPr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16.04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09:00-11:00</w:t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Теоретическая. Обсуждение музыкального видеоматериала.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Обсуждение видеоматериала о технике импровизации.  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Выучить блюзовую гамму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color w:val="0000ff"/>
                <w:u w:val="single"/>
                <w:rtl w:val="0"/>
              </w:rPr>
              <w:t xml:space="preserve">https://drive.google.com/open?id=1nfzu8M-WLnKY0aitzyvDgeOwmFeZDq7j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91" w:hRule="atLeast"/>
        </w:trPr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17.04 16.30:00 20:00</w:t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Теоретическая.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Сочинение песен. Подбор аккордов на слух</w:t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Просмотр видеоурока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color w:val="0000ff"/>
                <w:u w:val="single"/>
                <w:rtl w:val="0"/>
              </w:rPr>
              <w:t xml:space="preserve">https://drive.google.com/open?id=1nfzu8M-WLnKY0aitzyvDgeOwmFeZDq7j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91" w:hRule="atLeast"/>
        </w:trPr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18.04 09:00 15:00</w:t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Теоретическая. Обсуждение музыкального видеоматериала.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Просмотр документальных фильмов о великих рок-группах, обсуждение.</w:t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Просмотр видеоурока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color w:val="0000ff"/>
                <w:u w:val="single"/>
              </w:rPr>
            </w:pPr>
            <w:r w:rsidDel="00000000" w:rsidR="00000000" w:rsidRPr="00000000">
              <w:rPr>
                <w:color w:val="0000ff"/>
                <w:u w:val="single"/>
                <w:rtl w:val="0"/>
              </w:rPr>
              <w:t xml:space="preserve">https://drive.google.com/open?id=1nfzu8M-WLnKY0aitzyvDgeOwmFeZDq7j</w:t>
            </w:r>
          </w:p>
        </w:tc>
      </w:tr>
    </w:tbl>
    <w:p w:rsidR="00000000" w:rsidDel="00000000" w:rsidP="00000000" w:rsidRDefault="00000000" w:rsidRPr="00000000" w14:paraId="0000002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 13.04.2020 по 18.04.2020г.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ПРИМЕЧАНИЯ: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ресурсом-“Google Classroom». </w:t>
      </w:r>
    </w:p>
    <w:sectPr>
      <w:pgSz w:h="16838" w:w="11906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